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1D78BB">
        <w:rPr>
          <w:sz w:val="24"/>
          <w:szCs w:val="24"/>
        </w:rPr>
        <w:t xml:space="preserve"> заседание </w:t>
      </w:r>
      <w:r w:rsidR="001048D5">
        <w:rPr>
          <w:sz w:val="24"/>
          <w:szCs w:val="24"/>
        </w:rPr>
        <w:t>3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837E5F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16"/>
          <w:szCs w:val="16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9549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9549D">
        <w:rPr>
          <w:rFonts w:ascii="Times New Roman" w:hAnsi="Times New Roman" w:cs="Times New Roman"/>
          <w:sz w:val="24"/>
          <w:szCs w:val="24"/>
        </w:rPr>
        <w:t xml:space="preserve"> мая</w:t>
      </w:r>
      <w:proofErr w:type="gramEnd"/>
      <w:r w:rsidRPr="00262900">
        <w:rPr>
          <w:rFonts w:ascii="Times New Roman" w:hAnsi="Times New Roman" w:cs="Times New Roman"/>
          <w:sz w:val="24"/>
          <w:szCs w:val="24"/>
        </w:rPr>
        <w:t xml:space="preserve">  201</w:t>
      </w:r>
      <w:r w:rsidR="001D78BB">
        <w:rPr>
          <w:rFonts w:ascii="Times New Roman" w:hAnsi="Times New Roman" w:cs="Times New Roman"/>
          <w:sz w:val="24"/>
          <w:szCs w:val="24"/>
        </w:rPr>
        <w:t>6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4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9549D">
        <w:rPr>
          <w:rFonts w:ascii="Times New Roman" w:hAnsi="Times New Roman" w:cs="Times New Roman"/>
          <w:sz w:val="24"/>
          <w:szCs w:val="24"/>
        </w:rPr>
        <w:t>8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837E5F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b/>
          <w:sz w:val="24"/>
          <w:szCs w:val="24"/>
        </w:rPr>
        <w:t>5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62900" w:rsidRPr="00262900" w:rsidRDefault="00262900" w:rsidP="00262900">
      <w:pPr>
        <w:widowControl w:val="0"/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», утвержденным Решением Муниципального совета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№</w:t>
      </w:r>
      <w:r w:rsidR="0071504C">
        <w:rPr>
          <w:rFonts w:ascii="Times New Roman" w:hAnsi="Times New Roman" w:cs="Times New Roman"/>
          <w:sz w:val="24"/>
          <w:szCs w:val="24"/>
        </w:rPr>
        <w:t xml:space="preserve"> 3 от 11.03.2015г.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(в 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 xml:space="preserve">ешения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№ 12 от 22.07.2015г.),</w:t>
      </w:r>
      <w:r w:rsidR="00837E5F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gramStart"/>
      <w:r w:rsidRPr="00262900">
        <w:rPr>
          <w:rFonts w:ascii="Times New Roman" w:hAnsi="Times New Roman" w:cs="Times New Roman"/>
          <w:sz w:val="24"/>
          <w:szCs w:val="24"/>
        </w:rPr>
        <w:t>совет</w:t>
      </w:r>
      <w:r w:rsidR="00837E5F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262900">
        <w:rPr>
          <w:rFonts w:ascii="Times New Roman" w:hAnsi="Times New Roman" w:cs="Times New Roman"/>
          <w:sz w:val="24"/>
          <w:szCs w:val="24"/>
        </w:rPr>
        <w:t xml:space="preserve">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837E5F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16"/>
          <w:szCs w:val="16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соответствии с Приложениями № 1, 2</w:t>
      </w:r>
      <w:r w:rsidR="004D3812">
        <w:rPr>
          <w:rFonts w:ascii="Times New Roman" w:hAnsi="Times New Roman" w:cs="Times New Roman"/>
          <w:sz w:val="24"/>
          <w:szCs w:val="24"/>
        </w:rPr>
        <w:t>,</w:t>
      </w:r>
      <w:r w:rsidR="00E039E8">
        <w:rPr>
          <w:rFonts w:ascii="Times New Roman" w:hAnsi="Times New Roman" w:cs="Times New Roman"/>
          <w:sz w:val="24"/>
          <w:szCs w:val="24"/>
        </w:rPr>
        <w:t xml:space="preserve"> 3</w:t>
      </w:r>
      <w:r w:rsidR="00B10DBA">
        <w:rPr>
          <w:rFonts w:ascii="Times New Roman" w:hAnsi="Times New Roman" w:cs="Times New Roman"/>
          <w:sz w:val="24"/>
          <w:szCs w:val="24"/>
        </w:rPr>
        <w:t xml:space="preserve">, </w:t>
      </w:r>
      <w:r w:rsidR="00B10DBA" w:rsidRPr="00B10DBA">
        <w:rPr>
          <w:rFonts w:ascii="Times New Roman" w:hAnsi="Times New Roman" w:cs="Times New Roman"/>
          <w:sz w:val="24"/>
          <w:szCs w:val="24"/>
        </w:rPr>
        <w:t>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1D78BB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105 531,3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1D78BB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105 556,7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2. Установить размер </w:t>
      </w:r>
      <w:r w:rsidR="00E431D9">
        <w:rPr>
          <w:rFonts w:ascii="Times New Roman" w:hAnsi="Times New Roman" w:cs="Times New Roman"/>
          <w:sz w:val="24"/>
          <w:szCs w:val="24"/>
        </w:rPr>
        <w:t>де</w:t>
      </w:r>
      <w:r w:rsidRPr="00262900">
        <w:rPr>
          <w:rFonts w:ascii="Times New Roman" w:hAnsi="Times New Roman" w:cs="Times New Roman"/>
          <w:sz w:val="24"/>
          <w:szCs w:val="24"/>
        </w:rPr>
        <w:t xml:space="preserve">фицита местного бюджета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1D78BB">
        <w:rPr>
          <w:rFonts w:ascii="Times New Roman" w:hAnsi="Times New Roman" w:cs="Times New Roman"/>
          <w:sz w:val="24"/>
          <w:szCs w:val="24"/>
        </w:rPr>
        <w:t>25,4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837E5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837E5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837E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37E5F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Pr="00837E5F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89549D" w:rsidRDefault="0089549D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1079F7" w:rsidRDefault="001079F7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5510C7" w:rsidRDefault="005510C7" w:rsidP="00E039E8">
      <w:pPr>
        <w:pStyle w:val="a3"/>
        <w:jc w:val="right"/>
      </w:pPr>
    </w:p>
    <w:p w:rsidR="00E039E8" w:rsidRDefault="00E039E8" w:rsidP="00E039E8">
      <w:pPr>
        <w:pStyle w:val="a3"/>
        <w:jc w:val="right"/>
      </w:pPr>
      <w:r>
        <w:lastRenderedPageBreak/>
        <w:t>Приложение №1</w:t>
      </w:r>
    </w:p>
    <w:p w:rsidR="0089549D" w:rsidRDefault="00E039E8" w:rsidP="00E039E8">
      <w:pPr>
        <w:pStyle w:val="a3"/>
        <w:jc w:val="right"/>
      </w:pPr>
      <w:r>
        <w:t xml:space="preserve"> к Решению Муниципального совета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</w:t>
      </w:r>
    </w:p>
    <w:p w:rsidR="00E039E8" w:rsidRDefault="00E039E8" w:rsidP="00E039E8">
      <w:pPr>
        <w:pStyle w:val="a3"/>
        <w:jc w:val="right"/>
      </w:pPr>
      <w:r>
        <w:t>от «</w:t>
      </w:r>
      <w:r w:rsidR="0089549D">
        <w:t>18</w:t>
      </w:r>
      <w:r>
        <w:t>»</w:t>
      </w:r>
      <w:r w:rsidR="0089549D">
        <w:t xml:space="preserve"> мая </w:t>
      </w:r>
      <w:r>
        <w:t>2016г.</w:t>
      </w:r>
      <w:r w:rsidR="0089549D">
        <w:t xml:space="preserve"> №8</w:t>
      </w:r>
    </w:p>
    <w:tbl>
      <w:tblPr>
        <w:tblW w:w="1178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675"/>
        <w:gridCol w:w="1594"/>
        <w:gridCol w:w="675"/>
        <w:gridCol w:w="4569"/>
        <w:gridCol w:w="675"/>
        <w:gridCol w:w="317"/>
        <w:gridCol w:w="675"/>
        <w:gridCol w:w="225"/>
        <w:gridCol w:w="675"/>
        <w:gridCol w:w="317"/>
        <w:gridCol w:w="675"/>
      </w:tblGrid>
      <w:tr w:rsidR="00E039E8" w:rsidRPr="00690BEA" w:rsidTr="00E24E83">
        <w:trPr>
          <w:gridBefore w:val="1"/>
          <w:wBefore w:w="675" w:type="dxa"/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039E8" w:rsidRPr="00690BEA" w:rsidTr="00E24E83">
        <w:trPr>
          <w:gridBefore w:val="1"/>
          <w:wBefore w:w="675" w:type="dxa"/>
          <w:trHeight w:val="615"/>
        </w:trPr>
        <w:tc>
          <w:tcPr>
            <w:tcW w:w="11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9E8" w:rsidRPr="00B65DC6" w:rsidRDefault="00E039E8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ДОХОДЫ МЕСТНОГО БЮДЖЕТА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ОБРАЗОВАНИЯ МУ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НИЦИПАЛЬНЫЙ ОКРУГ РЖЕВКА НА 2015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E24E83" w:rsidRPr="00690BEA" w:rsidTr="00E24E83">
        <w:trPr>
          <w:gridAfter w:val="1"/>
          <w:wAfter w:w="675" w:type="dxa"/>
          <w:trHeight w:val="30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тыс.рублей</w:t>
            </w:r>
            <w:proofErr w:type="spell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4E83" w:rsidRPr="00690BEA" w:rsidTr="00E24E83">
        <w:trPr>
          <w:gridAfter w:val="1"/>
          <w:wAfter w:w="675" w:type="dxa"/>
          <w:cantSplit/>
          <w:trHeight w:val="1602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24E83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администратора доходов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источника доходов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E24E83" w:rsidRPr="00690BEA" w:rsidTr="00E24E83">
        <w:trPr>
          <w:gridAfter w:val="1"/>
          <w:wAfter w:w="675" w:type="dxa"/>
          <w:trHeight w:val="1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24E83" w:rsidRPr="00244A14" w:rsidTr="00E24E83">
        <w:trPr>
          <w:gridAfter w:val="1"/>
          <w:wAfter w:w="675" w:type="dxa"/>
          <w:trHeight w:val="23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92400,2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92993,1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100,6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73953,5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72488,1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63066,0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62346,1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2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1 05 01010 01 0000 110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49963,0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48713,5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взимаемый с налогоплательщиков, выбравших в кач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естве объекта налогообло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жения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49963,0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48713,5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1 05 01020 01 0000 110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8545,0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10112,4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8545,0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10112,4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39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1 05 01050 01 0000 110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Минимальный налог,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зачисляемый в бюджеты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4558,0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3520,3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4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10877,9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10069,7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10877,9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0069,7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патентной системой налогообложения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1 05 04030 02 0000 110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Налог, взимаемый в связи с применением патентной системой налогообложения, зачисляемый в бюджеты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243,9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15928,4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6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15908,4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83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1 06 01010 03 0000 110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15908,4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Default="00E24E83" w:rsidP="00AD296A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101,1%</w:t>
            </w:r>
          </w:p>
        </w:tc>
      </w:tr>
      <w:tr w:rsidR="00E24E83" w:rsidRPr="00244A14" w:rsidTr="00E24E83">
        <w:trPr>
          <w:gridAfter w:val="1"/>
          <w:wAfter w:w="675" w:type="dxa"/>
          <w:trHeight w:val="42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1 09 00000 00 0000 000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2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1 09 04040 01 0000 110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5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1 11 07000 00 0000 120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52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1 11 07010 00 0000 120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0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1 11 07013 03 0000 120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0,0%</w:t>
            </w:r>
          </w:p>
        </w:tc>
      </w:tr>
      <w:tr w:rsidR="00E24E83" w:rsidRPr="00244A14" w:rsidTr="00E24E83">
        <w:trPr>
          <w:gridAfter w:val="1"/>
          <w:wAfter w:w="675" w:type="dxa"/>
          <w:trHeight w:val="4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67,2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56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1 13 02993 00 0000 130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0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получателями средств бюджетов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и компенсации затрат бюджетов внутригородских муниципальных образований 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дов федерального значения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36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1 13 02993 03 0100 130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6C7B28" w:rsidTr="00E24E83">
        <w:trPr>
          <w:gridAfter w:val="1"/>
          <w:wAfter w:w="675" w:type="dxa"/>
          <w:trHeight w:val="9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1178,7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3532,4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299,7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83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1 16 06000 010000 140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171,9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206,2%</w:t>
            </w:r>
          </w:p>
        </w:tc>
      </w:tr>
      <w:tr w:rsidR="00E24E83" w:rsidRPr="00244A14" w:rsidTr="00E24E83">
        <w:trPr>
          <w:gridAfter w:val="1"/>
          <w:wAfter w:w="675" w:type="dxa"/>
          <w:trHeight w:val="42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1006,8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3178,0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315,7%</w:t>
            </w:r>
          </w:p>
        </w:tc>
      </w:tr>
      <w:tr w:rsidR="00E24E83" w:rsidRPr="00244A14" w:rsidTr="00E24E83">
        <w:trPr>
          <w:gridAfter w:val="1"/>
          <w:wAfter w:w="675" w:type="dxa"/>
          <w:trHeight w:val="5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авой 4 Закона Санкт-Петербурга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"Об админ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истративных правонарушениях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630,8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2220 ,6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352,0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0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дминистративных правонарушениях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260,5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798,3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306,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4%</w:t>
            </w:r>
          </w:p>
        </w:tc>
      </w:tr>
      <w:tr w:rsidR="00E24E83" w:rsidRPr="00244A14" w:rsidTr="00E24E83">
        <w:trPr>
          <w:gridAfter w:val="1"/>
          <w:wAfter w:w="675" w:type="dxa"/>
          <w:trHeight w:val="57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1 16 90030 03 0200 140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административных правонарушениях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137,7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98,8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7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2 02 03000 00 0000 151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5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2 02 03024 00 0000 151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3216,1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3215,6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99,97%</w:t>
            </w:r>
          </w:p>
        </w:tc>
      </w:tr>
      <w:tr w:rsidR="00E24E83" w:rsidRPr="00244A14" w:rsidTr="00E24E83">
        <w:trPr>
          <w:gridAfter w:val="1"/>
          <w:wAfter w:w="675" w:type="dxa"/>
          <w:trHeight w:val="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2 02 03024 03 0000 151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3215,6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99,97%</w:t>
            </w:r>
          </w:p>
        </w:tc>
      </w:tr>
      <w:tr w:rsidR="00E24E83" w:rsidRPr="00244A14" w:rsidTr="00E24E83">
        <w:trPr>
          <w:gridAfter w:val="1"/>
          <w:wAfter w:w="675" w:type="dxa"/>
          <w:trHeight w:val="7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2 02 03024 03 0100 151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дских муниципальных образований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Санкт-Петербурга на выполнение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отдель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ных государственных полномочий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3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2 02 03024 03 0200 151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ских муниципальных образований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на выполнение отдельных государственных полномочий Санкт-Петербурга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муниципальных образований на содержание ребенка в семье опекуна и приемной семье, а также по выплате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вознаграждения причитающегося 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приемным родителям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1221,7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2 02 03027 03 0000 151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на содержание ребенка в семье опекуна и приемной семье, а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также по выплате вознаграждения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приемным родителям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0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2 02 03027 03 0100 151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2 02 03027 03 0200 151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по выплате вознаграждения причитающегося приемным родителям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8247,0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105085,0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105531,3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7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24E83" w:rsidRPr="00244A14" w:rsidRDefault="00E24E83" w:rsidP="00E24E83">
      <w:pPr>
        <w:rPr>
          <w:rFonts w:ascii="Times New Roman" w:hAnsi="Times New Roman"/>
          <w:sz w:val="20"/>
          <w:szCs w:val="20"/>
        </w:rPr>
      </w:pPr>
    </w:p>
    <w:p w:rsidR="005510C7" w:rsidRDefault="005510C7" w:rsidP="00E039E8">
      <w:pPr>
        <w:pStyle w:val="a3"/>
        <w:jc w:val="right"/>
      </w:pPr>
    </w:p>
    <w:p w:rsidR="00E039E8" w:rsidRDefault="00E039E8" w:rsidP="00E039E8">
      <w:pPr>
        <w:pStyle w:val="a3"/>
        <w:jc w:val="right"/>
      </w:pPr>
      <w:r w:rsidRPr="006F2752">
        <w:t>Приложение №</w:t>
      </w:r>
      <w:r>
        <w:t>2</w:t>
      </w:r>
    </w:p>
    <w:p w:rsidR="00233210" w:rsidRDefault="00E039E8" w:rsidP="00E039E8">
      <w:pPr>
        <w:pStyle w:val="a3"/>
        <w:jc w:val="right"/>
      </w:pPr>
      <w:r>
        <w:t xml:space="preserve">к Решению Муниципального </w:t>
      </w:r>
      <w:proofErr w:type="gramStart"/>
      <w:r>
        <w:t>с</w:t>
      </w:r>
      <w:r w:rsidRPr="006F2752">
        <w:t>овет</w:t>
      </w:r>
      <w:r w:rsidR="005510C7">
        <w:t xml:space="preserve">а </w:t>
      </w:r>
      <w:r w:rsidR="00233210">
        <w:t xml:space="preserve"> МО</w:t>
      </w:r>
      <w:proofErr w:type="gramEnd"/>
      <w:r w:rsidR="00233210">
        <w:t xml:space="preserve"> </w:t>
      </w:r>
      <w:proofErr w:type="spellStart"/>
      <w:r w:rsidR="00233210">
        <w:t>МО</w:t>
      </w:r>
      <w:proofErr w:type="spellEnd"/>
      <w:r w:rsidR="00233210">
        <w:t xml:space="preserve"> </w:t>
      </w:r>
      <w:proofErr w:type="spellStart"/>
      <w:r w:rsidR="00233210">
        <w:t>Ржевка</w:t>
      </w:r>
      <w:proofErr w:type="spellEnd"/>
    </w:p>
    <w:p w:rsidR="00E039E8" w:rsidRDefault="00E039E8" w:rsidP="00E039E8">
      <w:pPr>
        <w:pStyle w:val="a3"/>
        <w:jc w:val="right"/>
      </w:pPr>
      <w:r>
        <w:t xml:space="preserve">  от «</w:t>
      </w:r>
      <w:proofErr w:type="gramStart"/>
      <w:r w:rsidR="005510C7">
        <w:t>18</w:t>
      </w:r>
      <w:r>
        <w:t xml:space="preserve">» </w:t>
      </w:r>
      <w:r w:rsidR="005510C7">
        <w:t xml:space="preserve"> мая</w:t>
      </w:r>
      <w:proofErr w:type="gramEnd"/>
      <w:r w:rsidR="005510C7">
        <w:t xml:space="preserve"> </w:t>
      </w:r>
      <w:r>
        <w:t>2016г.</w:t>
      </w:r>
      <w:r w:rsidR="005510C7">
        <w:t xml:space="preserve"> №8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2015 ГОД</w:t>
      </w:r>
    </w:p>
    <w:tbl>
      <w:tblPr>
        <w:tblW w:w="111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938"/>
        <w:gridCol w:w="567"/>
        <w:gridCol w:w="909"/>
        <w:gridCol w:w="967"/>
        <w:gridCol w:w="969"/>
      </w:tblGrid>
      <w:tr w:rsidR="00AD296A" w:rsidRPr="00D53D2D" w:rsidTr="00AD296A">
        <w:trPr>
          <w:trHeight w:val="379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тыс.руб</w:t>
            </w:r>
            <w:proofErr w:type="spellEnd"/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</w:p>
        </w:tc>
      </w:tr>
      <w:tr w:rsidR="00AD296A" w:rsidRPr="00D53D2D" w:rsidTr="00AD296A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AD296A" w:rsidRPr="00D53D2D" w:rsidTr="00AD296A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D296A" w:rsidRPr="009F03D9" w:rsidTr="00AD296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D296A" w:rsidRPr="009F03D9" w:rsidTr="00AD296A">
        <w:trPr>
          <w:trHeight w:val="1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AD296A" w:rsidRPr="00CA02D5" w:rsidTr="00AD296A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1650,2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D645EF" w:rsidTr="00AD296A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1650,2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D645EF" w:rsidTr="00AD296A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CA02D5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AD296A" w:rsidRPr="00CA02D5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 представительного органа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104086,5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103907,7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Tr="00AD296A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99,8%</w:t>
            </w:r>
          </w:p>
        </w:tc>
      </w:tr>
      <w:tr w:rsidR="00AD296A" w:rsidRPr="009F03D9" w:rsidTr="00AD296A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20310,2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18101,9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Местная администрация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16984,0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16959,2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16984,0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16959,2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9985,6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6969,9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6945,8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002 80 00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002 80 10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отдельных государственных полномочий за счет субвенций из фонда компенсаций </w:t>
            </w:r>
          </w:p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002 80 10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002 07 01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002 07 01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1344,7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Реализация полномочий по управлению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муниципальных предприятий 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FB014C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014C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оплату членских взносов в Совет муниципальных образований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946602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bookmarkStart w:id="0" w:name="_GoBack"/>
            <w:bookmarkEnd w:id="0"/>
            <w:r w:rsidR="00AD296A"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рограммы муниципального образования муниципальный округ </w:t>
            </w:r>
            <w:proofErr w:type="spellStart"/>
            <w:r w:rsidR="00AD296A"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деятельности по профилактике правонарушений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мер по профилактике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1.4.7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3F01A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по информированию населения о вреде табака и вредном воздействии окружающего дыма, в том числе посредством проведения информационных компаний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219 03 00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219 03 00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3F01A9" w:rsidTr="00AD296A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НАЦИОНАЛЬНАЯ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3F01A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510 04 00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510 04 00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 придомовых территорий и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35900,5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35900,0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Текущий ремонт придомовых территорий и дворовых территорий, включая проезды и въезды, пешеходные дорожки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Установка, содержание и ремонт ограждений газонов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 и содержание малых архитектурных форм,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уличной мебели и хозяйственно-бытового оборудования,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необходимого для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 территории муниципального образования, связанное с обеспечением санитарного благополучия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3887,7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3887,4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Ликвидация несанкционированных свалок бытовых отходов,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Убо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рка территорий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5910,9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5910,7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работ по компенсационному озеленению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20"/>
                <w:szCs w:val="20"/>
              </w:rPr>
              <w:t>Содержание территорий зеленых насаждений внутриквартального озеленения, ремонт располо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женных на них объектов зеленых </w:t>
            </w:r>
            <w:r w:rsidRPr="009F03D9">
              <w:rPr>
                <w:rFonts w:ascii="Times New Roman" w:eastAsia="Times New Roman" w:hAnsi="Times New Roman"/>
                <w:sz w:val="20"/>
                <w:szCs w:val="20"/>
              </w:rPr>
              <w:t>насаждений, защита зеленных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2611,0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2610,5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зон отдыха,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 том числе обустройство и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Переподготовка,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428 01 00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428 01 00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440 00 00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13130,2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13561,2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3414,6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9322,7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ребенка в семье опекуна и приемной семье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,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а также выплата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9322,7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7.2.1.2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выплате денежных средств на вознаграждение приемным родителям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1221,7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1075,7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1221,7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1075,7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2968,3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241,7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487 00 00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487 01 00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3391B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487</w:t>
            </w: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органами местного самоуправления, опубликование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1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105736,7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105556,7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</w:tbl>
    <w:p w:rsidR="00AD296A" w:rsidRDefault="00AD296A" w:rsidP="00E039E8">
      <w:pPr>
        <w:pStyle w:val="a3"/>
        <w:jc w:val="center"/>
        <w:rPr>
          <w:b/>
          <w:sz w:val="24"/>
          <w:szCs w:val="24"/>
        </w:rPr>
      </w:pPr>
    </w:p>
    <w:p w:rsidR="00DE3799" w:rsidRDefault="00DE3799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DE3799" w:rsidRDefault="00DE3799" w:rsidP="00DE3799">
      <w:pPr>
        <w:pStyle w:val="a3"/>
        <w:jc w:val="right"/>
      </w:pPr>
      <w:r w:rsidRPr="006F2752">
        <w:t>Приложение №</w:t>
      </w:r>
      <w:r>
        <w:t>3</w:t>
      </w:r>
    </w:p>
    <w:p w:rsidR="002B048D" w:rsidRDefault="00DE3799" w:rsidP="00DE3799">
      <w:pPr>
        <w:pStyle w:val="a3"/>
        <w:jc w:val="right"/>
      </w:pPr>
      <w:r>
        <w:t>к Решению Муниципального с</w:t>
      </w:r>
      <w:r w:rsidRPr="006F2752">
        <w:t>овет</w:t>
      </w:r>
      <w:r>
        <w:t>а</w:t>
      </w:r>
      <w:r w:rsidR="002B048D">
        <w:t xml:space="preserve"> МО </w:t>
      </w:r>
      <w:proofErr w:type="spellStart"/>
      <w:r w:rsidR="002B048D">
        <w:t>МО</w:t>
      </w:r>
      <w:proofErr w:type="spellEnd"/>
      <w:r w:rsidR="002B048D">
        <w:t xml:space="preserve"> </w:t>
      </w:r>
      <w:proofErr w:type="spellStart"/>
      <w:r w:rsidR="002B048D">
        <w:t>Ржевка</w:t>
      </w:r>
      <w:proofErr w:type="spellEnd"/>
    </w:p>
    <w:p w:rsidR="00DE3799" w:rsidRDefault="00DE3799" w:rsidP="00DE3799">
      <w:pPr>
        <w:pStyle w:val="a3"/>
        <w:jc w:val="right"/>
      </w:pPr>
      <w:r>
        <w:t xml:space="preserve">  от «</w:t>
      </w:r>
      <w:proofErr w:type="gramStart"/>
      <w:r w:rsidR="005510C7">
        <w:t>18</w:t>
      </w:r>
      <w:r>
        <w:t xml:space="preserve">» </w:t>
      </w:r>
      <w:r w:rsidR="005510C7">
        <w:t xml:space="preserve"> мая</w:t>
      </w:r>
      <w:proofErr w:type="gramEnd"/>
      <w:r w:rsidR="005510C7">
        <w:t xml:space="preserve"> </w:t>
      </w:r>
      <w:r>
        <w:t>2016г.</w:t>
      </w:r>
      <w:r w:rsidR="005510C7">
        <w:t xml:space="preserve"> №8</w:t>
      </w:r>
    </w:p>
    <w:tbl>
      <w:tblPr>
        <w:tblW w:w="110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1040"/>
      </w:tblGrid>
      <w:tr w:rsidR="00AD296A" w:rsidRPr="00AD296A" w:rsidTr="00AD296A">
        <w:trPr>
          <w:trHeight w:val="360"/>
        </w:trPr>
        <w:tc>
          <w:tcPr>
            <w:tcW w:w="1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807" w:type="dxa"/>
              <w:tblLayout w:type="fixed"/>
              <w:tblLook w:val="0000" w:firstRow="0" w:lastRow="0" w:firstColumn="0" w:lastColumn="0" w:noHBand="0" w:noVBand="0"/>
            </w:tblPr>
            <w:tblGrid>
              <w:gridCol w:w="3153"/>
              <w:gridCol w:w="6237"/>
              <w:gridCol w:w="1417"/>
            </w:tblGrid>
            <w:tr w:rsidR="00AD296A" w:rsidRPr="00E95DDE" w:rsidTr="00E95DDE">
              <w:trPr>
                <w:trHeight w:val="315"/>
              </w:trPr>
              <w:tc>
                <w:tcPr>
                  <w:tcW w:w="10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AD296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ИСТОЧНИКИ ФИНАНСИРОВАНИЯ ДЕФИЦИТА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МЕСТНОГО БЮДЖЕТА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МУНИЦИПАЛЬНОГО ОБРАЗОВАНИЯ МУНИЦИПАЛЬНЫЙ ОКРУГ РЖЕВКА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2015 ГОД</w:t>
                  </w:r>
                </w:p>
              </w:tc>
            </w:tr>
            <w:tr w:rsidR="00AD296A" w:rsidRPr="00E95DDE" w:rsidTr="00E95DDE">
              <w:trPr>
                <w:trHeight w:val="315"/>
              </w:trPr>
              <w:tc>
                <w:tcPr>
                  <w:tcW w:w="10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AD296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</w:t>
                  </w:r>
                  <w:proofErr w:type="spellEnd"/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AD296A" w:rsidRPr="00E95DDE" w:rsidTr="00E95DDE">
              <w:trPr>
                <w:trHeight w:val="585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Сумма </w:t>
                  </w:r>
                </w:p>
              </w:tc>
            </w:tr>
            <w:tr w:rsidR="00AD296A" w:rsidRPr="00E95DDE" w:rsidTr="00E95DDE">
              <w:trPr>
                <w:trHeight w:val="252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000 01 05 00 00 00 0000 000 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  <w:tr w:rsidR="00AD296A" w:rsidRPr="00E95DDE" w:rsidTr="00E95DDE">
              <w:trPr>
                <w:trHeight w:val="26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000 01 05 00 00 00 0000 500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146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000 01 05 02 00 00 0000 500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199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000 01 05 02 01 00 0000 510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824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936 01 05 02 01 03 0000 510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 внутригородских муниципальных образований городов федерального значения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223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000 01 05 00 00 00 0000 600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11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000 01 05 02 00 00 0000 600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167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000  01 05 02 01 00 0000 610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817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936 01 05 02 01 03 0000 610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90"/>
              </w:trPr>
              <w:tc>
                <w:tcPr>
                  <w:tcW w:w="9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по источникам внутреннего финансирования дефицита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  <w:tr w:rsidR="00AD296A" w:rsidRPr="00E95DDE" w:rsidTr="00E95DDE">
              <w:trPr>
                <w:trHeight w:val="182"/>
              </w:trPr>
              <w:tc>
                <w:tcPr>
                  <w:tcW w:w="9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источников финансирования дефицита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</w:tbl>
          <w:p w:rsidR="00AD296A" w:rsidRPr="00E95DDE" w:rsidRDefault="00AD296A" w:rsidP="00AD29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6A" w:rsidRPr="00AD296A" w:rsidRDefault="00AD296A" w:rsidP="00AD29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799" w:rsidRDefault="00DE3799" w:rsidP="00DE3799">
      <w:pPr>
        <w:pStyle w:val="a3"/>
        <w:jc w:val="center"/>
        <w:rPr>
          <w:b/>
          <w:sz w:val="23"/>
          <w:szCs w:val="23"/>
        </w:rPr>
      </w:pPr>
    </w:p>
    <w:tbl>
      <w:tblPr>
        <w:tblW w:w="10609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88"/>
        <w:gridCol w:w="938"/>
        <w:gridCol w:w="567"/>
        <w:gridCol w:w="909"/>
        <w:gridCol w:w="967"/>
        <w:gridCol w:w="969"/>
      </w:tblGrid>
      <w:tr w:rsidR="00DE3799" w:rsidRPr="009F03D9" w:rsidTr="00AD296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E3799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799" w:rsidRPr="009F03D9" w:rsidRDefault="00DE3799" w:rsidP="00AD296A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16A92" w:rsidRDefault="00616A92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P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Приложение №4 </w:t>
      </w:r>
    </w:p>
    <w:p w:rsid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к Решению Муниципального совета МО </w:t>
      </w:r>
      <w:proofErr w:type="spellStart"/>
      <w:r w:rsidRPr="00747663">
        <w:rPr>
          <w:rFonts w:ascii="Times New Roman" w:hAnsi="Times New Roman" w:cs="Times New Roman"/>
          <w:sz w:val="20"/>
          <w:szCs w:val="20"/>
        </w:rPr>
        <w:t>МО</w:t>
      </w:r>
      <w:proofErr w:type="spellEnd"/>
      <w:r w:rsidRPr="007476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663">
        <w:rPr>
          <w:rFonts w:ascii="Times New Roman" w:hAnsi="Times New Roman" w:cs="Times New Roman"/>
          <w:sz w:val="20"/>
          <w:szCs w:val="20"/>
        </w:rPr>
        <w:t>Рже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747663">
        <w:rPr>
          <w:rFonts w:ascii="Times New Roman" w:hAnsi="Times New Roman" w:cs="Times New Roman"/>
          <w:sz w:val="20"/>
          <w:szCs w:val="20"/>
        </w:rPr>
        <w:t>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7663" w:rsidRP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  от «</w:t>
      </w:r>
      <w:proofErr w:type="gramStart"/>
      <w:r w:rsidRPr="00747663">
        <w:rPr>
          <w:rFonts w:ascii="Times New Roman" w:hAnsi="Times New Roman" w:cs="Times New Roman"/>
          <w:sz w:val="20"/>
          <w:szCs w:val="20"/>
        </w:rPr>
        <w:t>18»  мая</w:t>
      </w:r>
      <w:proofErr w:type="gramEnd"/>
      <w:r w:rsidRPr="00747663">
        <w:rPr>
          <w:rFonts w:ascii="Times New Roman" w:hAnsi="Times New Roman" w:cs="Times New Roman"/>
          <w:sz w:val="20"/>
          <w:szCs w:val="20"/>
        </w:rPr>
        <w:t xml:space="preserve"> 2016г. №8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РАЗДЕЛАМ, ПОДРАЗДЕЛАМ КЛАССИФИКАЦИИ РАСХОДОВ МЕСТНОГО БЮДЖЕТА МУНИЦИПАЛЬНОГО ОБРАЗОВАНИЯ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2015 ГОД</w:t>
      </w: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tbl>
      <w:tblPr>
        <w:tblW w:w="1023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588"/>
        <w:gridCol w:w="909"/>
        <w:gridCol w:w="967"/>
        <w:gridCol w:w="969"/>
      </w:tblGrid>
      <w:tr w:rsidR="00747663" w:rsidRPr="00D53D2D" w:rsidTr="00747663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747663" w:rsidRPr="00D53D2D" w:rsidTr="00747663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747663" w:rsidRPr="00A276A8" w:rsidTr="00747663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21990,7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21959,3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663" w:rsidRPr="00A276A8" w:rsidRDefault="00747663" w:rsidP="00D22820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747663" w:rsidRPr="00A276A8" w:rsidRDefault="00747663" w:rsidP="00D22820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 1.3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18101,9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18077,1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8A1189" w:rsidTr="00747663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1.5</w:t>
            </w: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1344,7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1339,4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3F01A9" w:rsidTr="00747663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НАЦИОНАЛЬНАЯ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3F01A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747663" w:rsidRPr="00CA02D5" w:rsidTr="0074766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13561,2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3414,6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747663" w:rsidRPr="0021336D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7.2.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21336D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12679,2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12532,6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98,8%</w:t>
            </w:r>
          </w:p>
        </w:tc>
      </w:tr>
      <w:tr w:rsidR="00747663" w:rsidRPr="00CA02D5" w:rsidTr="00747663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CA02D5" w:rsidTr="00747663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CA02D5" w:rsidTr="00747663">
        <w:trPr>
          <w:trHeight w:val="1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105736,7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105556,7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747663" w:rsidRPr="009F03D9" w:rsidRDefault="00747663" w:rsidP="00DE3799">
      <w:pPr>
        <w:rPr>
          <w:rFonts w:ascii="Times New Roman" w:hAnsi="Times New Roman"/>
          <w:sz w:val="18"/>
          <w:szCs w:val="18"/>
        </w:rPr>
      </w:pPr>
    </w:p>
    <w:sectPr w:rsidR="00747663" w:rsidRPr="009F03D9" w:rsidSect="005510C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048D5"/>
    <w:rsid w:val="001079F7"/>
    <w:rsid w:val="001D71B1"/>
    <w:rsid w:val="001D78BB"/>
    <w:rsid w:val="00233210"/>
    <w:rsid w:val="00262900"/>
    <w:rsid w:val="002B048D"/>
    <w:rsid w:val="004D3812"/>
    <w:rsid w:val="005510C7"/>
    <w:rsid w:val="00551BFB"/>
    <w:rsid w:val="00616A92"/>
    <w:rsid w:val="0071504C"/>
    <w:rsid w:val="00747663"/>
    <w:rsid w:val="00823971"/>
    <w:rsid w:val="00837E5F"/>
    <w:rsid w:val="0089549D"/>
    <w:rsid w:val="00946602"/>
    <w:rsid w:val="00966E0B"/>
    <w:rsid w:val="00AD296A"/>
    <w:rsid w:val="00B06BFE"/>
    <w:rsid w:val="00B10DBA"/>
    <w:rsid w:val="00B670EA"/>
    <w:rsid w:val="00C524AA"/>
    <w:rsid w:val="00D47D26"/>
    <w:rsid w:val="00DB6B21"/>
    <w:rsid w:val="00DE3799"/>
    <w:rsid w:val="00DF4C92"/>
    <w:rsid w:val="00E039E8"/>
    <w:rsid w:val="00E24E83"/>
    <w:rsid w:val="00E431D9"/>
    <w:rsid w:val="00E95DDE"/>
    <w:rsid w:val="00EF1FE8"/>
    <w:rsid w:val="00F31468"/>
    <w:rsid w:val="00F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02DC-BCC5-42D6-A23A-81628477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12</cp:revision>
  <cp:lastPrinted>2016-05-25T14:27:00Z</cp:lastPrinted>
  <dcterms:created xsi:type="dcterms:W3CDTF">2016-05-24T11:25:00Z</dcterms:created>
  <dcterms:modified xsi:type="dcterms:W3CDTF">2016-05-26T10:03:00Z</dcterms:modified>
</cp:coreProperties>
</file>